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FDA" w:rsidRPr="00956FDA" w:rsidRDefault="00956FDA" w:rsidP="00956FDA">
      <w:pPr>
        <w:widowControl/>
        <w:shd w:val="clear" w:color="auto" w:fill="FFFFFF"/>
        <w:spacing w:before="100" w:beforeAutospacing="1" w:after="100" w:afterAutospacing="1"/>
        <w:jc w:val="center"/>
        <w:rPr>
          <w:rFonts w:ascii="Simsun" w:eastAsia="宋体" w:hAnsi="Simsun" w:cs="宋体"/>
          <w:color w:val="000000"/>
          <w:kern w:val="0"/>
          <w:sz w:val="27"/>
          <w:szCs w:val="27"/>
        </w:rPr>
      </w:pPr>
      <w:r w:rsidRPr="00956FDA">
        <w:rPr>
          <w:rFonts w:ascii="宋体" w:eastAsia="宋体" w:hAnsi="宋体" w:cs="宋体" w:hint="eastAsia"/>
          <w:color w:val="000000"/>
          <w:kern w:val="0"/>
          <w:sz w:val="27"/>
          <w:szCs w:val="27"/>
        </w:rPr>
        <w:t>匈牙利布达佩斯城市大学简介</w:t>
      </w:r>
    </w:p>
    <w:p w:rsidR="00956FDA" w:rsidRPr="00956FDA" w:rsidRDefault="00956FDA" w:rsidP="00956FDA">
      <w:pPr>
        <w:widowControl/>
        <w:shd w:val="clear" w:color="auto" w:fill="FFFFFF"/>
        <w:spacing w:before="100" w:beforeAutospacing="1" w:after="100" w:afterAutospacing="1"/>
        <w:rPr>
          <w:rFonts w:ascii="Simsun" w:eastAsia="宋体" w:hAnsi="Simsun" w:cs="宋体"/>
          <w:color w:val="000000"/>
          <w:kern w:val="0"/>
          <w:sz w:val="27"/>
          <w:szCs w:val="27"/>
        </w:rPr>
      </w:pPr>
      <w:r w:rsidRPr="00956FDA">
        <w:rPr>
          <w:rFonts w:ascii="宋体" w:eastAsia="宋体" w:hAnsi="宋体" w:cs="宋体" w:hint="eastAsia"/>
          <w:color w:val="000000"/>
          <w:kern w:val="0"/>
          <w:sz w:val="27"/>
          <w:szCs w:val="27"/>
        </w:rPr>
        <w:t></w:t>
      </w:r>
      <w:r>
        <w:rPr>
          <w:rFonts w:ascii="宋体" w:eastAsia="宋体" w:hAnsi="宋体" w:cs="宋体" w:hint="eastAsia"/>
          <w:color w:val="000000"/>
          <w:kern w:val="0"/>
          <w:sz w:val="27"/>
          <w:szCs w:val="27"/>
        </w:rPr>
        <w:t> </w:t>
      </w:r>
      <w:r w:rsidRPr="00956FDA">
        <w:rPr>
          <w:rFonts w:ascii="MS Mincho" w:eastAsia="MS Mincho" w:hAnsi="MS Mincho" w:cs="宋体" w:hint="eastAsia"/>
          <w:color w:val="000000"/>
          <w:kern w:val="0"/>
          <w:sz w:val="27"/>
          <w:szCs w:val="27"/>
        </w:rPr>
        <w:t>布达佩斯整座城市</w:t>
      </w:r>
      <w:r w:rsidRPr="00956FDA">
        <w:rPr>
          <w:rFonts w:ascii="宋体" w:eastAsia="宋体" w:hAnsi="宋体" w:cs="宋体" w:hint="eastAsia"/>
          <w:color w:val="000000"/>
          <w:kern w:val="0"/>
          <w:sz w:val="27"/>
          <w:szCs w:val="27"/>
        </w:rPr>
        <w:t>风</w:t>
      </w:r>
      <w:r w:rsidRPr="00956FDA">
        <w:rPr>
          <w:rFonts w:ascii="MS Mincho" w:eastAsia="MS Mincho" w:hAnsi="MS Mincho" w:cs="宋体" w:hint="eastAsia"/>
          <w:color w:val="000000"/>
          <w:kern w:val="0"/>
          <w:sz w:val="27"/>
          <w:szCs w:val="27"/>
        </w:rPr>
        <w:t>景极</w:t>
      </w:r>
      <w:r w:rsidRPr="00956FDA">
        <w:rPr>
          <w:rFonts w:ascii="宋体" w:eastAsia="宋体" w:hAnsi="宋体" w:cs="宋体" w:hint="eastAsia"/>
          <w:color w:val="000000"/>
          <w:kern w:val="0"/>
          <w:sz w:val="27"/>
          <w:szCs w:val="27"/>
        </w:rPr>
        <w:t>为</w:t>
      </w:r>
      <w:r w:rsidRPr="00956FDA">
        <w:rPr>
          <w:rFonts w:ascii="MS Mincho" w:eastAsia="MS Mincho" w:hAnsi="MS Mincho" w:cs="宋体" w:hint="eastAsia"/>
          <w:color w:val="000000"/>
          <w:kern w:val="0"/>
          <w:sz w:val="27"/>
          <w:szCs w:val="27"/>
        </w:rPr>
        <w:t>美</w:t>
      </w:r>
      <w:r w:rsidRPr="00956FDA">
        <w:rPr>
          <w:rFonts w:ascii="宋体" w:eastAsia="宋体" w:hAnsi="宋体" w:cs="宋体" w:hint="eastAsia"/>
          <w:color w:val="000000"/>
          <w:kern w:val="0"/>
          <w:sz w:val="27"/>
          <w:szCs w:val="27"/>
        </w:rPr>
        <w:t>丽</w:t>
      </w:r>
      <w:r w:rsidRPr="00956FDA">
        <w:rPr>
          <w:rFonts w:ascii="MS Mincho" w:eastAsia="MS Mincho" w:hAnsi="MS Mincho" w:cs="宋体" w:hint="eastAsia"/>
          <w:color w:val="000000"/>
          <w:kern w:val="0"/>
          <w:sz w:val="27"/>
          <w:szCs w:val="27"/>
        </w:rPr>
        <w:t>，</w:t>
      </w:r>
      <w:r w:rsidRPr="00956FDA">
        <w:rPr>
          <w:rFonts w:ascii="宋体" w:eastAsia="宋体" w:hAnsi="宋体" w:cs="宋体" w:hint="eastAsia"/>
          <w:color w:val="000000"/>
          <w:kern w:val="0"/>
          <w:sz w:val="27"/>
          <w:szCs w:val="27"/>
        </w:rPr>
        <w:t>老城被评为UNESCO世界文化遗产。多瑙河穿城而过，布达佩斯有着“多瑙河明珠”，“比巴黎还美的双子城”的美誉。同时，布达佩斯城里有30余座剧院，200余座博物馆，1000多家画廊，课余生活，学生可饱览文化和艺术的盛宴。</w:t>
      </w:r>
    </w:p>
    <w:p w:rsidR="00956FDA" w:rsidRPr="00956FDA" w:rsidRDefault="00956FDA" w:rsidP="00956FDA">
      <w:pPr>
        <w:widowControl/>
        <w:shd w:val="clear" w:color="auto" w:fill="FFFFFF"/>
        <w:spacing w:before="100" w:beforeAutospacing="1" w:after="100" w:afterAutospacing="1"/>
        <w:rPr>
          <w:rFonts w:ascii="Simsun" w:eastAsia="宋体" w:hAnsi="Simsun" w:cs="宋体"/>
          <w:color w:val="000000"/>
          <w:kern w:val="0"/>
          <w:sz w:val="27"/>
          <w:szCs w:val="27"/>
        </w:rPr>
      </w:pPr>
      <w:r w:rsidRPr="00956FDA">
        <w:rPr>
          <w:rFonts w:ascii="宋体" w:eastAsia="宋体" w:hAnsi="宋体" w:cs="宋体" w:hint="eastAsia"/>
          <w:color w:val="000000"/>
          <w:kern w:val="0"/>
          <w:sz w:val="27"/>
          <w:szCs w:val="27"/>
        </w:rPr>
        <w:t></w:t>
      </w:r>
      <w:r>
        <w:rPr>
          <w:rFonts w:ascii="宋体" w:eastAsia="宋体" w:hAnsi="宋体" w:cs="宋体" w:hint="eastAsia"/>
          <w:color w:val="000000"/>
          <w:kern w:val="0"/>
          <w:sz w:val="27"/>
          <w:szCs w:val="27"/>
        </w:rPr>
        <w:t> </w:t>
      </w:r>
      <w:r w:rsidRPr="00956FDA">
        <w:rPr>
          <w:rFonts w:ascii="宋体" w:eastAsia="宋体" w:hAnsi="宋体" w:cs="宋体" w:hint="eastAsia"/>
          <w:color w:val="000000"/>
          <w:kern w:val="0"/>
          <w:sz w:val="27"/>
          <w:szCs w:val="27"/>
        </w:rPr>
        <w:t>匈牙利位于申根区，凭匈牙利居留卡，学生无需签证，即可畅游欧洲三十多个国家，同时，凭匈牙利学生证，可享受各个景点超低学生票价。</w:t>
      </w:r>
    </w:p>
    <w:p w:rsidR="00956FDA" w:rsidRPr="00956FDA" w:rsidRDefault="00956FDA" w:rsidP="00956FDA">
      <w:pPr>
        <w:widowControl/>
        <w:shd w:val="clear" w:color="auto" w:fill="FFFFFF"/>
        <w:spacing w:before="100" w:beforeAutospacing="1" w:after="100" w:afterAutospacing="1"/>
        <w:rPr>
          <w:rFonts w:ascii="Simsun" w:eastAsia="宋体" w:hAnsi="Simsun" w:cs="宋体"/>
          <w:color w:val="000000"/>
          <w:kern w:val="0"/>
          <w:sz w:val="27"/>
          <w:szCs w:val="27"/>
        </w:rPr>
      </w:pPr>
      <w:r w:rsidRPr="00956FDA">
        <w:rPr>
          <w:rFonts w:ascii="宋体" w:eastAsia="宋体" w:hAnsi="宋体" w:cs="宋体" w:hint="eastAsia"/>
          <w:color w:val="000000"/>
          <w:kern w:val="0"/>
          <w:sz w:val="27"/>
          <w:szCs w:val="27"/>
        </w:rPr>
        <w:t></w:t>
      </w:r>
      <w:r>
        <w:rPr>
          <w:rFonts w:ascii="宋体" w:eastAsia="宋体" w:hAnsi="宋体" w:cs="宋体" w:hint="eastAsia"/>
          <w:color w:val="000000"/>
          <w:kern w:val="0"/>
          <w:sz w:val="27"/>
          <w:szCs w:val="27"/>
        </w:rPr>
        <w:t> </w:t>
      </w:r>
      <w:r w:rsidRPr="00956FDA">
        <w:rPr>
          <w:rFonts w:ascii="宋体" w:eastAsia="宋体" w:hAnsi="宋体" w:cs="宋体" w:hint="eastAsia"/>
          <w:color w:val="000000"/>
          <w:kern w:val="0"/>
          <w:sz w:val="27"/>
          <w:szCs w:val="27"/>
        </w:rPr>
        <w:t>布达佩斯城市大学是匈牙利国内最大的私立大学和中欧地区最大的私立大学之一，学历受到匈牙利和欧盟的认可，同时也受到中国教育部的认可。大学成立于2001年，在过去的16年里，布达佩斯城市大学已经成为匈牙利高等教育领域重要的成员之一。</w:t>
      </w:r>
    </w:p>
    <w:p w:rsidR="00956FDA" w:rsidRPr="00956FDA" w:rsidRDefault="00956FDA" w:rsidP="00956FDA">
      <w:pPr>
        <w:widowControl/>
        <w:shd w:val="clear" w:color="auto" w:fill="FFFFFF"/>
        <w:spacing w:before="100" w:beforeAutospacing="1" w:after="100" w:afterAutospacing="1"/>
        <w:rPr>
          <w:rFonts w:ascii="Simsun" w:eastAsia="宋体" w:hAnsi="Simsun" w:cs="宋体"/>
          <w:color w:val="000000"/>
          <w:kern w:val="0"/>
          <w:sz w:val="27"/>
          <w:szCs w:val="27"/>
        </w:rPr>
      </w:pPr>
      <w:r w:rsidRPr="00956FDA">
        <w:rPr>
          <w:rFonts w:ascii="宋体" w:eastAsia="宋体" w:hAnsi="宋体" w:cs="宋体" w:hint="eastAsia"/>
          <w:color w:val="000000"/>
          <w:kern w:val="0"/>
          <w:sz w:val="27"/>
          <w:szCs w:val="27"/>
        </w:rPr>
        <w:t></w:t>
      </w:r>
      <w:r>
        <w:rPr>
          <w:rFonts w:ascii="宋体" w:eastAsia="宋体" w:hAnsi="宋体" w:cs="宋体" w:hint="eastAsia"/>
          <w:color w:val="000000"/>
          <w:kern w:val="0"/>
          <w:sz w:val="27"/>
          <w:szCs w:val="27"/>
        </w:rPr>
        <w:t> </w:t>
      </w:r>
      <w:r w:rsidRPr="00956FDA">
        <w:rPr>
          <w:rFonts w:ascii="宋体" w:eastAsia="宋体" w:hAnsi="宋体" w:cs="宋体" w:hint="eastAsia"/>
          <w:color w:val="000000"/>
          <w:kern w:val="0"/>
          <w:sz w:val="27"/>
          <w:szCs w:val="27"/>
        </w:rPr>
        <w:t>随着学生数量的不断增加、教学地点和校区的扩建、课程的不断丰富，如今的城市大学已经成为 布达佩斯和</w:t>
      </w:r>
      <w:proofErr w:type="spellStart"/>
      <w:r w:rsidRPr="00956FDA">
        <w:rPr>
          <w:rFonts w:ascii="Times New Roman" w:eastAsia="宋体" w:hAnsi="Times New Roman" w:cs="Times New Roman"/>
          <w:color w:val="000000"/>
          <w:kern w:val="0"/>
          <w:sz w:val="27"/>
          <w:szCs w:val="27"/>
        </w:rPr>
        <w:t>Hódmezővásárhely</w:t>
      </w:r>
      <w:proofErr w:type="spellEnd"/>
      <w:r w:rsidRPr="00956FDA">
        <w:rPr>
          <w:rFonts w:ascii="宋体" w:eastAsia="宋体" w:hAnsi="宋体" w:cs="宋体" w:hint="eastAsia"/>
          <w:color w:val="000000"/>
          <w:kern w:val="0"/>
          <w:sz w:val="27"/>
          <w:szCs w:val="27"/>
        </w:rPr>
        <w:t>两座城市内最大的私立大学，学生数量达到8000人。</w:t>
      </w:r>
    </w:p>
    <w:p w:rsidR="00956FDA" w:rsidRPr="00956FDA" w:rsidRDefault="00956FDA" w:rsidP="00956FDA">
      <w:pPr>
        <w:widowControl/>
        <w:shd w:val="clear" w:color="auto" w:fill="FFFFFF"/>
        <w:spacing w:before="100" w:beforeAutospacing="1" w:after="100" w:afterAutospacing="1"/>
        <w:rPr>
          <w:rFonts w:ascii="Simsun" w:eastAsia="宋体" w:hAnsi="Simsun" w:cs="宋体"/>
          <w:color w:val="000000"/>
          <w:kern w:val="0"/>
          <w:sz w:val="27"/>
          <w:szCs w:val="27"/>
        </w:rPr>
      </w:pPr>
      <w:r w:rsidRPr="00956FDA">
        <w:rPr>
          <w:rFonts w:ascii="宋体" w:eastAsia="宋体" w:hAnsi="宋体" w:cs="宋体" w:hint="eastAsia"/>
          <w:color w:val="000000"/>
          <w:kern w:val="0"/>
          <w:sz w:val="27"/>
          <w:szCs w:val="27"/>
        </w:rPr>
        <w:t></w:t>
      </w:r>
      <w:r>
        <w:rPr>
          <w:rFonts w:ascii="宋体" w:eastAsia="宋体" w:hAnsi="宋体" w:cs="宋体" w:hint="eastAsia"/>
          <w:color w:val="000000"/>
          <w:kern w:val="0"/>
          <w:sz w:val="27"/>
          <w:szCs w:val="27"/>
        </w:rPr>
        <w:t> </w:t>
      </w:r>
      <w:bookmarkStart w:id="0" w:name="_GoBack"/>
      <w:bookmarkEnd w:id="0"/>
      <w:r w:rsidRPr="00956FDA">
        <w:rPr>
          <w:rFonts w:ascii="宋体" w:eastAsia="宋体" w:hAnsi="宋体" w:cs="宋体" w:hint="eastAsia"/>
          <w:color w:val="000000"/>
          <w:kern w:val="0"/>
          <w:sz w:val="27"/>
          <w:szCs w:val="27"/>
        </w:rPr>
        <w:t>大学开设了本科、硕士及众多高等职业培训课程，专业领域主要分布在沟通与传媒、商科、旅游管理、和艺术设计。学校氛围开放且令人愉悦，注重学生表现和良性竞争，同时学校还拥有最先进的基础设施。</w:t>
      </w:r>
    </w:p>
    <w:p w:rsidR="000410D0" w:rsidRPr="00956FDA" w:rsidRDefault="000410D0"/>
    <w:sectPr w:rsidR="000410D0" w:rsidRPr="00956F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5E"/>
    <w:rsid w:val="000410D0"/>
    <w:rsid w:val="007A63CF"/>
    <w:rsid w:val="00956FDA"/>
    <w:rsid w:val="00A73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4BE66"/>
  <w15:chartTrackingRefBased/>
  <w15:docId w15:val="{20903A8F-F20D-4338-BB59-57259FCD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A6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229101">
      <w:bodyDiv w:val="1"/>
      <w:marLeft w:val="0"/>
      <w:marRight w:val="0"/>
      <w:marTop w:val="0"/>
      <w:marBottom w:val="0"/>
      <w:divBdr>
        <w:top w:val="none" w:sz="0" w:space="0" w:color="auto"/>
        <w:left w:val="none" w:sz="0" w:space="0" w:color="auto"/>
        <w:bottom w:val="none" w:sz="0" w:space="0" w:color="auto"/>
        <w:right w:val="none" w:sz="0" w:space="0" w:color="auto"/>
      </w:divBdr>
    </w:div>
    <w:div w:id="171442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2017-11-17T01:27:00Z</dcterms:created>
  <dcterms:modified xsi:type="dcterms:W3CDTF">2017-11-17T01:31:00Z</dcterms:modified>
</cp:coreProperties>
</file>