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马来西亚博特拉大学简介</w:t>
      </w:r>
    </w:p>
    <w:bookmarkEnd w:id="0"/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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马来西亚博特拉大学（</w:t>
      </w:r>
      <w:r>
        <w:rPr>
          <w:rFonts w:ascii="宋体" w:hAnsi="宋体"/>
          <w:szCs w:val="21"/>
        </w:rPr>
        <w:t>UPM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1931</w:t>
      </w:r>
      <w:r>
        <w:rPr>
          <w:rFonts w:hint="eastAsia" w:ascii="宋体" w:hAnsi="宋体"/>
          <w:szCs w:val="21"/>
        </w:rPr>
        <w:t>年建校，</w:t>
      </w:r>
      <w:r>
        <w:rPr>
          <w:rFonts w:ascii="宋体" w:hAnsi="宋体"/>
          <w:szCs w:val="21"/>
        </w:rPr>
        <w:t>1973</w:t>
      </w:r>
      <w:r>
        <w:rPr>
          <w:rFonts w:hint="eastAsia" w:ascii="宋体" w:hAnsi="宋体"/>
          <w:szCs w:val="21"/>
        </w:rPr>
        <w:t>年与马来亚大学农业系合并成为马来西亚农业大学，</w:t>
      </w:r>
      <w:r>
        <w:rPr>
          <w:rFonts w:ascii="宋体" w:hAnsi="宋体"/>
          <w:szCs w:val="21"/>
        </w:rPr>
        <w:t>1997</w:t>
      </w:r>
      <w:r>
        <w:rPr>
          <w:rFonts w:hint="eastAsia" w:ascii="宋体" w:hAnsi="宋体"/>
          <w:szCs w:val="21"/>
        </w:rPr>
        <w:t>年正式被命名为博特拉大学，</w:t>
      </w:r>
      <w:r>
        <w:rPr>
          <w:rFonts w:ascii="宋体" w:hAnsi="宋体"/>
          <w:szCs w:val="21"/>
        </w:rPr>
        <w:t>1999</w:t>
      </w:r>
      <w:r>
        <w:rPr>
          <w:rFonts w:hint="eastAsia" w:ascii="宋体" w:hAnsi="宋体"/>
          <w:szCs w:val="21"/>
        </w:rPr>
        <w:t>年正式改名为马来西亚博特拉大学。这是马来西亚规模最大、在校人数多的大学（约有</w:t>
      </w:r>
      <w:r>
        <w:rPr>
          <w:rFonts w:ascii="宋体" w:hAnsi="宋体"/>
          <w:szCs w:val="21"/>
        </w:rPr>
        <w:t>3.5</w:t>
      </w:r>
      <w:r>
        <w:rPr>
          <w:rFonts w:hint="eastAsia" w:ascii="宋体" w:hAnsi="宋体"/>
          <w:szCs w:val="21"/>
        </w:rPr>
        <w:t>万余人）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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博特拉大学（</w:t>
      </w:r>
      <w:r>
        <w:rPr>
          <w:rFonts w:ascii="宋体" w:hAnsi="宋体"/>
          <w:szCs w:val="21"/>
        </w:rPr>
        <w:t>UPM)</w:t>
      </w:r>
      <w:r>
        <w:rPr>
          <w:rFonts w:hint="eastAsia" w:ascii="宋体" w:hAnsi="宋体"/>
          <w:szCs w:val="21"/>
        </w:rPr>
        <w:t>有来自世界各地的</w:t>
      </w:r>
      <w:r>
        <w:rPr>
          <w:rFonts w:ascii="宋体" w:hAnsi="宋体"/>
          <w:szCs w:val="21"/>
        </w:rPr>
        <w:t>80</w:t>
      </w:r>
      <w:r>
        <w:rPr>
          <w:rFonts w:hint="eastAsia" w:ascii="宋体" w:hAnsi="宋体"/>
          <w:szCs w:val="21"/>
        </w:rPr>
        <w:t>多个国家的留学生硕士研究生和博士研究生。在国际学术领域倍受认可的马来西亚顶尖的国立大学，拥有十分广泛的专业和研究方式。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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博特拉大学的商科，农业和林业专业位居马来西亚第一远超马来亚大学，理科大学，国立大学。</w:t>
      </w:r>
    </w:p>
    <w:p>
      <w:r>
        <w:rPr>
          <w:rFonts w:ascii="宋体" w:hAnsi="宋体"/>
          <w:szCs w:val="21"/>
        </w:rPr>
        <w:t>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2013</w:t>
      </w:r>
      <w:r>
        <w:rPr>
          <w:rFonts w:hint="eastAsia" w:ascii="宋体" w:hAnsi="宋体"/>
          <w:szCs w:val="21"/>
        </w:rPr>
        <w:t>年博特拉大学经济管理学院获得了</w:t>
      </w:r>
      <w:r>
        <w:rPr>
          <w:rFonts w:ascii="宋体" w:hAnsi="宋体"/>
          <w:szCs w:val="21"/>
        </w:rPr>
        <w:t>AACSB</w:t>
      </w:r>
      <w:r>
        <w:rPr>
          <w:rFonts w:hint="eastAsia" w:ascii="宋体" w:hAnsi="宋体"/>
          <w:szCs w:val="21"/>
        </w:rPr>
        <w:t>顶级商学院认证标志这马来西亚诞生了首个世界级商学院。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0FD5"/>
    <w:rsid w:val="7A110F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2017-03-22T05:04:00Z</dcterms:created>
  <dc:creator>Administrator</dc:creator>
  <cp:lastModifiedBy>Administrator</cp:lastModifiedBy>
  <dcterms:modified xsi:type="dcterms:W3CDTF">2017-03-22T06:01:51Z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